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270"/>
        <w:gridCol w:w="7200"/>
        <w:gridCol w:w="1510"/>
      </w:tblGrid>
      <w:tr w:rsidR="00BE1CFA" w:rsidTr="00BE1CFA">
        <w:trPr>
          <w:jc w:val="center"/>
        </w:trPr>
        <w:tc>
          <w:tcPr>
            <w:tcW w:w="8470" w:type="dxa"/>
            <w:gridSpan w:val="2"/>
            <w:tcBorders>
              <w:bottom w:val="thinThickSmallGap" w:sz="24" w:space="0" w:color="auto"/>
            </w:tcBorders>
          </w:tcPr>
          <w:p w:rsidR="00BE1CFA" w:rsidRDefault="00B84800" w:rsidP="00BE70AB">
            <w:pPr>
              <w:pStyle w:val="DayTitle"/>
            </w:pPr>
            <w:r>
              <w:t>Breakout 1</w:t>
            </w:r>
          </w:p>
        </w:tc>
        <w:tc>
          <w:tcPr>
            <w:tcW w:w="1510" w:type="dxa"/>
            <w:tcBorders>
              <w:bottom w:val="thinThickSmallGap" w:sz="24" w:space="0" w:color="auto"/>
            </w:tcBorders>
            <w:vAlign w:val="bottom"/>
          </w:tcPr>
          <w:p w:rsidR="00BE1CFA" w:rsidRPr="00BE70AB" w:rsidRDefault="00BE1CFA" w:rsidP="00BE70AB">
            <w:pPr>
              <w:pStyle w:val="GradeTitle"/>
            </w:pPr>
          </w:p>
        </w:tc>
      </w:tr>
      <w:tr w:rsidR="00BE1CFA" w:rsidTr="00B74727">
        <w:trPr>
          <w:trHeight w:val="1403"/>
          <w:jc w:val="center"/>
        </w:trPr>
        <w:tc>
          <w:tcPr>
            <w:tcW w:w="1270" w:type="dxa"/>
            <w:tcBorders>
              <w:top w:val="thinThickSmallGap" w:sz="24" w:space="0" w:color="auto"/>
              <w:right w:val="single" w:sz="4" w:space="0" w:color="auto"/>
            </w:tcBorders>
            <w:vAlign w:val="bottom"/>
          </w:tcPr>
          <w:p w:rsidR="00BE1CFA" w:rsidRDefault="009F6C14" w:rsidP="00BE1CFA">
            <w:pPr>
              <w:pStyle w:val="timetext"/>
            </w:pPr>
            <w:r>
              <w:t xml:space="preserve">MO </w:t>
            </w:r>
            <w:r w:rsidR="009A271C">
              <w:t>2</w:t>
            </w:r>
            <w:r w:rsidR="00B55D7D">
              <w:t>0</w:t>
            </w:r>
            <w:r w:rsidR="00B74727">
              <w:t xml:space="preserve"> min</w:t>
            </w:r>
          </w:p>
          <w:p w:rsidR="00B74727" w:rsidRDefault="00B74727" w:rsidP="00BE1CFA">
            <w:pPr>
              <w:pStyle w:val="timetext"/>
            </w:pPr>
            <w:r>
              <w:t xml:space="preserve">A </w:t>
            </w:r>
            <w:r w:rsidR="00B55D7D">
              <w:t>30</w:t>
            </w:r>
            <w:r>
              <w:t xml:space="preserve"> min</w:t>
            </w:r>
          </w:p>
          <w:p w:rsidR="00B74727" w:rsidRDefault="009F6C14" w:rsidP="00BE1CFA">
            <w:pPr>
              <w:pStyle w:val="timetext"/>
            </w:pPr>
            <w:r>
              <w:t xml:space="preserve">C/D </w:t>
            </w:r>
            <w:r w:rsidR="009A271C">
              <w:t>2</w:t>
            </w:r>
            <w:r w:rsidR="005D414C">
              <w:t>0</w:t>
            </w:r>
            <w:r w:rsidR="00B74727">
              <w:t xml:space="preserve"> min</w:t>
            </w:r>
          </w:p>
          <w:p w:rsidR="00BE1CFA" w:rsidRDefault="00B84800" w:rsidP="005D414C">
            <w:pPr>
              <w:pStyle w:val="timetext"/>
            </w:pPr>
            <w:r>
              <w:t>70</w:t>
            </w:r>
            <w:r w:rsidR="002E760C">
              <w:t xml:space="preserve"> </w:t>
            </w:r>
            <w:r w:rsidR="00BE1CFA">
              <w:t>min</w:t>
            </w:r>
          </w:p>
        </w:tc>
        <w:tc>
          <w:tcPr>
            <w:tcW w:w="72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  <w:r>
              <w:t>Math Learning Goals</w:t>
            </w:r>
          </w:p>
          <w:p w:rsidR="00BE1CFA" w:rsidRDefault="00633D46" w:rsidP="00B74727">
            <w:pPr>
              <w:pStyle w:val="DayTableBullet"/>
            </w:pPr>
            <w:r>
              <w:t>Participants will understand</w:t>
            </w:r>
            <w:r w:rsidR="00DC5CDD">
              <w:t>:</w:t>
            </w:r>
          </w:p>
          <w:p w:rsidR="0065442A" w:rsidRDefault="00B84800" w:rsidP="00633D46">
            <w:pPr>
              <w:pStyle w:val="DayTableBullet"/>
              <w:numPr>
                <w:ilvl w:val="0"/>
                <w:numId w:val="5"/>
              </w:numPr>
              <w:ind w:left="330" w:hanging="270"/>
            </w:pPr>
            <w:r>
              <w:t>The different meanings of fractions</w:t>
            </w:r>
          </w:p>
          <w:p w:rsidR="00B84800" w:rsidRDefault="00B84800" w:rsidP="00633D46">
            <w:pPr>
              <w:pStyle w:val="DayTableBullet"/>
              <w:numPr>
                <w:ilvl w:val="0"/>
                <w:numId w:val="5"/>
              </w:numPr>
              <w:ind w:left="330" w:hanging="270"/>
            </w:pPr>
            <w:r>
              <w:t>How their own experiences may bias them in terms of the type of fractions they default to and/or the type of representations they select</w:t>
            </w:r>
          </w:p>
        </w:tc>
        <w:tc>
          <w:tcPr>
            <w:tcW w:w="151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BE1CFA" w:rsidRDefault="00BE1CFA" w:rsidP="00BE1CFA">
            <w:pPr>
              <w:pStyle w:val="MaterialHead"/>
            </w:pPr>
            <w:r>
              <w:t>Materials</w:t>
            </w:r>
          </w:p>
          <w:p w:rsidR="00BE1CFA" w:rsidRDefault="001B3E21" w:rsidP="00BE1CFA">
            <w:pPr>
              <w:pStyle w:val="MaterialBullet"/>
            </w:pPr>
            <w:r>
              <w:t>a variety of manipulatives</w:t>
            </w:r>
          </w:p>
          <w:p w:rsidR="0065442A" w:rsidRDefault="0065442A" w:rsidP="00BE1CFA">
            <w:pPr>
              <w:pStyle w:val="MaterialBullet"/>
            </w:pPr>
            <w:r>
              <w:t>sticky notes</w:t>
            </w: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669900"/>
          </w:tcPr>
          <w:p w:rsidR="00BE1CFA" w:rsidRDefault="00BE1CFA" w:rsidP="00BE1CFA">
            <w:pPr>
              <w:pStyle w:val="Minds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D46" w:rsidRDefault="00633D46" w:rsidP="00633D46">
            <w:pPr>
              <w:pStyle w:val="DayTableSubHead"/>
              <w:rPr>
                <w:u w:val="none"/>
              </w:rPr>
            </w:pPr>
            <w:r w:rsidRPr="00357B4A">
              <w:rPr>
                <w:u w:val="none"/>
              </w:rPr>
              <w:t xml:space="preserve">Whole Group </w:t>
            </w:r>
            <w:r w:rsidRPr="00357B4A">
              <w:rPr>
                <w:u w:val="none"/>
              </w:rPr>
              <w:sym w:font="Wingdings" w:char="F0E0"/>
            </w:r>
            <w:r w:rsidR="009A271C">
              <w:rPr>
                <w:u w:val="none"/>
              </w:rPr>
              <w:t xml:space="preserve"> Overview of Goal and Agenda (20</w:t>
            </w:r>
            <w:r w:rsidRPr="00357B4A">
              <w:rPr>
                <w:u w:val="none"/>
              </w:rPr>
              <w:t xml:space="preserve"> min)</w:t>
            </w:r>
          </w:p>
          <w:p w:rsidR="00B55D7D" w:rsidRDefault="00B55D7D" w:rsidP="00633D46">
            <w:pPr>
              <w:pStyle w:val="DayTableSubHead"/>
              <w:rPr>
                <w:u w:val="none"/>
              </w:rPr>
            </w:pPr>
          </w:p>
          <w:p w:rsidR="00B55D7D" w:rsidRDefault="00B55D7D" w:rsidP="00633D46">
            <w:pPr>
              <w:pStyle w:val="DayTableSubHead"/>
              <w:rPr>
                <w:rFonts w:ascii="Times New Roman" w:hAnsi="Times New Roman"/>
                <w:u w:val="none"/>
              </w:rPr>
            </w:pPr>
            <w:r w:rsidRPr="00B55D7D">
              <w:rPr>
                <w:rFonts w:ascii="Times New Roman" w:hAnsi="Times New Roman"/>
                <w:u w:val="none"/>
              </w:rPr>
              <w:t>Welcome and brief introductions</w:t>
            </w:r>
          </w:p>
          <w:p w:rsidR="0028481E" w:rsidRPr="0028481E" w:rsidRDefault="0028481E" w:rsidP="00633D46">
            <w:pPr>
              <w:pStyle w:val="DayTableSubHead"/>
              <w:rPr>
                <w:rFonts w:ascii="Times New Roman" w:hAnsi="Times New Roman"/>
                <w:b w:val="0"/>
                <w:u w:val="none"/>
              </w:rPr>
            </w:pPr>
            <w:r w:rsidRPr="0028481E">
              <w:rPr>
                <w:rFonts w:ascii="Times New Roman" w:hAnsi="Times New Roman"/>
                <w:b w:val="0"/>
                <w:u w:val="none"/>
              </w:rPr>
              <w:t xml:space="preserve">Introduce yourself using a fraction – </w:t>
            </w:r>
            <w:proofErr w:type="gramStart"/>
            <w:r w:rsidRPr="0028481E">
              <w:rPr>
                <w:rFonts w:ascii="Times New Roman" w:hAnsi="Times New Roman"/>
                <w:b w:val="0"/>
                <w:u w:val="none"/>
              </w:rPr>
              <w:t>example  “</w:t>
            </w:r>
            <w:proofErr w:type="gramEnd"/>
            <w:r w:rsidRPr="0028481E">
              <w:rPr>
                <w:rFonts w:ascii="Times New Roman" w:hAnsi="Times New Roman"/>
                <w:b w:val="0"/>
                <w:u w:val="none"/>
              </w:rPr>
              <w:t>I am 4/5 through my career.  I am 1/5 of my family”</w:t>
            </w:r>
          </w:p>
          <w:p w:rsidR="00736C3E" w:rsidRDefault="00736C3E" w:rsidP="00633D46">
            <w:pPr>
              <w:pStyle w:val="DayTableSubHead"/>
              <w:rPr>
                <w:u w:val="none"/>
              </w:rPr>
            </w:pPr>
          </w:p>
          <w:p w:rsidR="00736C3E" w:rsidRPr="00B55D7D" w:rsidRDefault="00736C3E" w:rsidP="00633D46">
            <w:pPr>
              <w:pStyle w:val="DayTableSubHead"/>
              <w:rPr>
                <w:rFonts w:ascii="Times New Roman" w:hAnsi="Times New Roman"/>
                <w:b w:val="0"/>
                <w:u w:val="none"/>
              </w:rPr>
            </w:pPr>
            <w:r w:rsidRPr="00B55D7D">
              <w:rPr>
                <w:rFonts w:ascii="Times New Roman" w:hAnsi="Times New Roman"/>
                <w:u w:val="none"/>
              </w:rPr>
              <w:t xml:space="preserve">Four Corners:  </w:t>
            </w:r>
            <w:r w:rsidR="00B55D7D">
              <w:rPr>
                <w:rFonts w:ascii="Times New Roman" w:hAnsi="Times New Roman"/>
                <w:u w:val="none"/>
              </w:rPr>
              <w:t>(10 minutes)</w:t>
            </w:r>
            <w:r w:rsidR="0038660C">
              <w:rPr>
                <w:rFonts w:ascii="Times New Roman" w:hAnsi="Times New Roman"/>
                <w:u w:val="none"/>
              </w:rPr>
              <w:t xml:space="preserve"> </w:t>
            </w:r>
            <w:r w:rsidRPr="00B55D7D">
              <w:rPr>
                <w:rFonts w:ascii="Times New Roman" w:hAnsi="Times New Roman"/>
                <w:b w:val="0"/>
                <w:u w:val="none"/>
              </w:rPr>
              <w:t>I think Math CAMPPP will be like ... a trip to an amuseme</w:t>
            </w:r>
            <w:r w:rsidR="0038660C">
              <w:rPr>
                <w:rFonts w:ascii="Times New Roman" w:hAnsi="Times New Roman"/>
                <w:b w:val="0"/>
                <w:u w:val="none"/>
              </w:rPr>
              <w:t>nt park, a workout class, a treasure hunt</w:t>
            </w:r>
            <w:r w:rsidRPr="00B55D7D">
              <w:rPr>
                <w:rFonts w:ascii="Times New Roman" w:hAnsi="Times New Roman"/>
                <w:b w:val="0"/>
                <w:u w:val="none"/>
              </w:rPr>
              <w:t xml:space="preserve">, </w:t>
            </w:r>
            <w:proofErr w:type="gramStart"/>
            <w:r w:rsidRPr="00B55D7D">
              <w:rPr>
                <w:rFonts w:ascii="Times New Roman" w:hAnsi="Times New Roman"/>
                <w:b w:val="0"/>
                <w:u w:val="none"/>
              </w:rPr>
              <w:t>a</w:t>
            </w:r>
            <w:proofErr w:type="gramEnd"/>
            <w:r w:rsidRPr="00B55D7D">
              <w:rPr>
                <w:rFonts w:ascii="Times New Roman" w:hAnsi="Times New Roman"/>
                <w:b w:val="0"/>
                <w:u w:val="none"/>
              </w:rPr>
              <w:t xml:space="preserve"> beach excursion</w:t>
            </w:r>
            <w:r w:rsidR="00B55D7D" w:rsidRPr="00B55D7D">
              <w:rPr>
                <w:rFonts w:ascii="Times New Roman" w:hAnsi="Times New Roman"/>
                <w:b w:val="0"/>
                <w:u w:val="none"/>
              </w:rPr>
              <w:t xml:space="preserve"> – groups to share out.</w:t>
            </w:r>
          </w:p>
          <w:p w:rsidR="00FA76F7" w:rsidRDefault="00B55D7D" w:rsidP="00C25496">
            <w:pPr>
              <w:pStyle w:val="DayTableSubHead"/>
              <w:rPr>
                <w:rFonts w:ascii="Times New Roman" w:hAnsi="Times New Roman"/>
                <w:b w:val="0"/>
                <w:u w:val="none"/>
              </w:rPr>
            </w:pPr>
            <w:r w:rsidRPr="00B55D7D">
              <w:rPr>
                <w:rFonts w:ascii="Times New Roman" w:hAnsi="Times New Roman"/>
                <w:b w:val="0"/>
                <w:u w:val="none"/>
              </w:rPr>
              <w:t>Using the four corners to ensure diverse groups, take one person from each group to form groups of four for the next activity.</w:t>
            </w:r>
          </w:p>
          <w:p w:rsidR="009A271C" w:rsidRDefault="009A271C" w:rsidP="00C25496">
            <w:pPr>
              <w:pStyle w:val="DayTableSubHead"/>
              <w:rPr>
                <w:rFonts w:ascii="Times New Roman" w:hAnsi="Times New Roman"/>
                <w:b w:val="0"/>
                <w:u w:val="none"/>
              </w:rPr>
            </w:pPr>
          </w:p>
          <w:p w:rsidR="009A271C" w:rsidRPr="00C25496" w:rsidRDefault="009A271C" w:rsidP="00C25496">
            <w:pPr>
              <w:pStyle w:val="DayTableSubHead"/>
              <w:rPr>
                <w:rFonts w:ascii="Times New Roman" w:hAnsi="Times New Roman"/>
                <w:b w:val="0"/>
                <w:u w:val="none"/>
              </w:rPr>
            </w:pPr>
            <w:r>
              <w:rPr>
                <w:rFonts w:ascii="Times New Roman" w:hAnsi="Times New Roman"/>
                <w:b w:val="0"/>
                <w:u w:val="none"/>
              </w:rPr>
              <w:t>Introduce treasure chest</w:t>
            </w:r>
            <w:r w:rsidR="00235B8D">
              <w:rPr>
                <w:rFonts w:ascii="Times New Roman" w:hAnsi="Times New Roman"/>
                <w:b w:val="0"/>
                <w:u w:val="none"/>
              </w:rPr>
              <w:t>?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SideBarText"/>
            </w:pPr>
          </w:p>
          <w:p w:rsidR="00B55D7D" w:rsidRDefault="00B55D7D" w:rsidP="00BE1CFA">
            <w:pPr>
              <w:pStyle w:val="SideBarText"/>
            </w:pPr>
          </w:p>
          <w:p w:rsidR="00B55D7D" w:rsidRDefault="00B55D7D" w:rsidP="00BE1CFA">
            <w:pPr>
              <w:pStyle w:val="SideBarText"/>
            </w:pPr>
          </w:p>
          <w:p w:rsidR="00B55D7D" w:rsidRDefault="00B55D7D" w:rsidP="00BE1CFA">
            <w:pPr>
              <w:pStyle w:val="SideBarText"/>
            </w:pPr>
          </w:p>
          <w:p w:rsidR="00B55D7D" w:rsidRDefault="00B55D7D" w:rsidP="00BE1CFA">
            <w:pPr>
              <w:pStyle w:val="SideBarText"/>
            </w:pPr>
          </w:p>
          <w:p w:rsidR="00B55D7D" w:rsidRDefault="00B55D7D" w:rsidP="00BE1CFA">
            <w:pPr>
              <w:pStyle w:val="SideBarText"/>
            </w:pPr>
          </w:p>
          <w:p w:rsidR="00BE1CFA" w:rsidRDefault="00B55D7D" w:rsidP="00BE1CFA">
            <w:pPr>
              <w:pStyle w:val="SideBarText"/>
            </w:pPr>
            <w:r>
              <w:t>Pictures of beach, amusement park, workout class, hiking path</w:t>
            </w:r>
          </w:p>
          <w:p w:rsidR="00B55D7D" w:rsidRDefault="00B55D7D" w:rsidP="00BE1CFA">
            <w:pPr>
              <w:pStyle w:val="SideBarText"/>
            </w:pPr>
          </w:p>
          <w:p w:rsidR="00B55D7D" w:rsidRDefault="00B55D7D" w:rsidP="00BE1CFA">
            <w:pPr>
              <w:pStyle w:val="SideBarText"/>
            </w:pPr>
          </w:p>
          <w:p w:rsidR="0038660C" w:rsidRDefault="0038660C" w:rsidP="00BE1CFA">
            <w:pPr>
              <w:pStyle w:val="SideBarText"/>
            </w:pPr>
          </w:p>
          <w:p w:rsidR="0038660C" w:rsidRDefault="0038660C" w:rsidP="00BE1CFA">
            <w:pPr>
              <w:pStyle w:val="SideBarText"/>
            </w:pPr>
          </w:p>
          <w:p w:rsidR="00B55D7D" w:rsidRDefault="0038660C" w:rsidP="00BE1CFA">
            <w:pPr>
              <w:pStyle w:val="SideBarText"/>
            </w:pPr>
            <w:r>
              <w:t xml:space="preserve">Participants use a part of a chart paper </w:t>
            </w:r>
            <w:proofErr w:type="spellStart"/>
            <w:r>
              <w:t>placemat</w:t>
            </w:r>
            <w:proofErr w:type="spellEnd"/>
          </w:p>
          <w:p w:rsidR="00B55D7D" w:rsidRDefault="00B55D7D" w:rsidP="00BE1CFA">
            <w:pPr>
              <w:pStyle w:val="SideBarText"/>
            </w:pPr>
          </w:p>
          <w:p w:rsidR="00B55D7D" w:rsidRDefault="00B55D7D" w:rsidP="00BE1CFA">
            <w:pPr>
              <w:pStyle w:val="SideBarText"/>
            </w:pPr>
          </w:p>
          <w:p w:rsidR="00B55D7D" w:rsidRDefault="00B55D7D" w:rsidP="00BE1CFA">
            <w:pPr>
              <w:pStyle w:val="SideBarText"/>
            </w:pPr>
          </w:p>
          <w:p w:rsidR="00B55D7D" w:rsidRDefault="00B55D7D" w:rsidP="00BE1CFA">
            <w:pPr>
              <w:pStyle w:val="SideBarText"/>
            </w:pPr>
          </w:p>
          <w:p w:rsidR="00B55D7D" w:rsidRDefault="00B55D7D" w:rsidP="00BE1CFA">
            <w:pPr>
              <w:pStyle w:val="SideBarText"/>
            </w:pP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 w:rsidTr="009A271C">
        <w:trPr>
          <w:trHeight w:val="2689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SideBarText"/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>
            <w:pPr>
              <w:pStyle w:val="SideBarText"/>
            </w:pP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FF0000"/>
          </w:tcPr>
          <w:p w:rsidR="00BE1CFA" w:rsidRDefault="00BE1CFA" w:rsidP="00BE1CFA">
            <w:pPr>
              <w:pStyle w:val="Acti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845" w:rsidRPr="00C56845" w:rsidRDefault="00C56845" w:rsidP="00547F4A">
            <w:pPr>
              <w:pStyle w:val="DayTableSubHead"/>
              <w:rPr>
                <w:u w:val="none"/>
              </w:rPr>
            </w:pPr>
            <w:r w:rsidRPr="00C56845">
              <w:rPr>
                <w:u w:val="none"/>
              </w:rPr>
              <w:t xml:space="preserve">Individual </w:t>
            </w:r>
            <w:r w:rsidRPr="00C56845">
              <w:rPr>
                <w:u w:val="none"/>
              </w:rPr>
              <w:sym w:font="Wingdings" w:char="F0E0"/>
            </w:r>
            <w:r w:rsidRPr="00C56845">
              <w:rPr>
                <w:u w:val="none"/>
              </w:rPr>
              <w:t xml:space="preserve"> Activity</w:t>
            </w:r>
            <w:r w:rsidR="00B55D7D">
              <w:rPr>
                <w:u w:val="none"/>
              </w:rPr>
              <w:t xml:space="preserve"> (10</w:t>
            </w:r>
            <w:r>
              <w:rPr>
                <w:u w:val="none"/>
              </w:rPr>
              <w:t xml:space="preserve"> min)</w:t>
            </w:r>
          </w:p>
          <w:p w:rsidR="00C56845" w:rsidRPr="00C56845" w:rsidRDefault="00B84800" w:rsidP="00547F4A">
            <w:pPr>
              <w:pStyle w:val="DayTableSubHead"/>
              <w:rPr>
                <w:rFonts w:ascii="Times New Roman" w:hAnsi="Times New Roman"/>
                <w:b w:val="0"/>
                <w:u w:val="none"/>
              </w:rPr>
            </w:pPr>
            <w:r>
              <w:rPr>
                <w:rFonts w:ascii="Times New Roman" w:hAnsi="Times New Roman"/>
                <w:b w:val="0"/>
                <w:u w:val="none"/>
              </w:rPr>
              <w:t>Using a</w:t>
            </w:r>
            <w:r w:rsidR="00B55D7D">
              <w:rPr>
                <w:rFonts w:ascii="Times New Roman" w:hAnsi="Times New Roman"/>
                <w:b w:val="0"/>
                <w:u w:val="none"/>
              </w:rPr>
              <w:t xml:space="preserve"> </w:t>
            </w:r>
            <w:r>
              <w:rPr>
                <w:rFonts w:ascii="Times New Roman" w:hAnsi="Times New Roman"/>
                <w:b w:val="0"/>
                <w:u w:val="none"/>
              </w:rPr>
              <w:t xml:space="preserve">variety of manipulatives </w:t>
            </w:r>
            <w:r w:rsidR="0038660C">
              <w:rPr>
                <w:rFonts w:ascii="Times New Roman" w:hAnsi="Times New Roman"/>
                <w:b w:val="0"/>
                <w:u w:val="none"/>
              </w:rPr>
              <w:t xml:space="preserve">participants will </w:t>
            </w:r>
            <w:r w:rsidR="0028481E">
              <w:rPr>
                <w:rFonts w:ascii="Times New Roman" w:hAnsi="Times New Roman"/>
                <w:b w:val="0"/>
                <w:u w:val="none"/>
              </w:rPr>
              <w:t>use their</w:t>
            </w:r>
            <w:r w:rsidR="00C56845" w:rsidRPr="00C56845">
              <w:rPr>
                <w:rFonts w:ascii="Times New Roman" w:hAnsi="Times New Roman"/>
                <w:b w:val="0"/>
                <w:u w:val="none"/>
              </w:rPr>
              <w:t xml:space="preserve"> fraction </w:t>
            </w:r>
            <w:r w:rsidR="0028481E">
              <w:rPr>
                <w:rFonts w:ascii="Times New Roman" w:hAnsi="Times New Roman"/>
                <w:b w:val="0"/>
                <w:u w:val="none"/>
              </w:rPr>
              <w:t xml:space="preserve">(from above) </w:t>
            </w:r>
            <w:r w:rsidR="00C56845" w:rsidRPr="00C56845">
              <w:rPr>
                <w:rFonts w:ascii="Times New Roman" w:hAnsi="Times New Roman"/>
                <w:b w:val="0"/>
                <w:u w:val="none"/>
              </w:rPr>
              <w:t>and then represent it in as many ways as possible</w:t>
            </w:r>
            <w:r w:rsidR="000F0549">
              <w:rPr>
                <w:rFonts w:ascii="Times New Roman" w:hAnsi="Times New Roman"/>
                <w:b w:val="0"/>
                <w:u w:val="none"/>
              </w:rPr>
              <w:t xml:space="preserve">, with at least one way that you </w:t>
            </w:r>
            <w:r w:rsidR="009A271C">
              <w:rPr>
                <w:rFonts w:ascii="Times New Roman" w:hAnsi="Times New Roman"/>
                <w:b w:val="0"/>
                <w:u w:val="none"/>
              </w:rPr>
              <w:t>wouldn’t normally do it</w:t>
            </w:r>
            <w:r w:rsidR="00C56845" w:rsidRPr="00C56845">
              <w:rPr>
                <w:rFonts w:ascii="Times New Roman" w:hAnsi="Times New Roman"/>
                <w:b w:val="0"/>
                <w:u w:val="none"/>
              </w:rPr>
              <w:t xml:space="preserve">.  Each model will be recorded on a </w:t>
            </w:r>
            <w:r w:rsidR="000F0549">
              <w:rPr>
                <w:rFonts w:ascii="Times New Roman" w:hAnsi="Times New Roman"/>
                <w:b w:val="0"/>
                <w:u w:val="none"/>
              </w:rPr>
              <w:t xml:space="preserve">different </w:t>
            </w:r>
            <w:r w:rsidR="00C56845" w:rsidRPr="00C56845">
              <w:rPr>
                <w:rFonts w:ascii="Times New Roman" w:hAnsi="Times New Roman"/>
                <w:b w:val="0"/>
                <w:u w:val="none"/>
              </w:rPr>
              <w:t>sticky note.</w:t>
            </w:r>
          </w:p>
          <w:p w:rsidR="00C56845" w:rsidRDefault="00C56845" w:rsidP="00547F4A">
            <w:pPr>
              <w:pStyle w:val="DayTableSubHead"/>
              <w:rPr>
                <w:b w:val="0"/>
                <w:u w:val="none"/>
              </w:rPr>
            </w:pPr>
          </w:p>
          <w:p w:rsidR="00C56845" w:rsidRPr="009141E6" w:rsidRDefault="00C56845" w:rsidP="00C56845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Whole Group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Sort Activity (5 min)</w:t>
            </w:r>
          </w:p>
          <w:p w:rsidR="00C56845" w:rsidRPr="00C56845" w:rsidRDefault="00C56845" w:rsidP="005D414C">
            <w:pPr>
              <w:pStyle w:val="DayTableTextwSpace"/>
            </w:pPr>
            <w:r w:rsidRPr="00C56845">
              <w:t>Individuals will post their sticky notes on chart paper under each of the differ</w:t>
            </w:r>
            <w:r w:rsidR="00D93FF3">
              <w:t>en</w:t>
            </w:r>
            <w:r w:rsidRPr="00C56845">
              <w:t xml:space="preserve">t </w:t>
            </w:r>
            <w:r w:rsidR="00077836" w:rsidRPr="009A271C">
              <w:t>models</w:t>
            </w:r>
            <w:r w:rsidRPr="00C56845">
              <w:t xml:space="preserve"> of fractions.</w:t>
            </w:r>
            <w:r w:rsidR="0038660C">
              <w:t xml:space="preserve"> (May need two pages per model</w:t>
            </w:r>
            <w:r w:rsidR="00CB782B">
              <w:t xml:space="preserve"> to make the next activity more manageable for group siz</w:t>
            </w:r>
            <w:r w:rsidR="00885C37">
              <w:t>e)  Headings will be set model</w:t>
            </w:r>
            <w:r w:rsidR="00CB782B">
              <w:t xml:space="preserve">, </w:t>
            </w:r>
            <w:r w:rsidR="00885C37">
              <w:t>measurement models (1-D, 2-D, 3-D)</w:t>
            </w:r>
            <w:r w:rsidR="003D7BCB">
              <w:t xml:space="preserve">, </w:t>
            </w:r>
            <w:r w:rsidR="00885C37">
              <w:t xml:space="preserve">quotient (a / b), part-to-part, operator (“of”), </w:t>
            </w:r>
            <w:r w:rsidR="003D7BCB">
              <w:t>“under construction”</w:t>
            </w:r>
            <w:r w:rsidR="004D1149">
              <w:t xml:space="preserve">   </w:t>
            </w:r>
          </w:p>
          <w:p w:rsidR="00C56845" w:rsidRPr="00C56845" w:rsidRDefault="00C56845" w:rsidP="00C56845">
            <w:pPr>
              <w:pStyle w:val="DayTableSubHead"/>
              <w:rPr>
                <w:u w:val="none"/>
              </w:rPr>
            </w:pPr>
          </w:p>
          <w:p w:rsidR="00C56845" w:rsidRPr="009141E6" w:rsidRDefault="00C56845" w:rsidP="00C56845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Small Group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Discussion (15 min)</w:t>
            </w:r>
          </w:p>
          <w:p w:rsidR="00C56845" w:rsidRPr="004D1149" w:rsidRDefault="00C56845" w:rsidP="005D414C">
            <w:pPr>
              <w:pStyle w:val="DayTableTextwSpace"/>
              <w:rPr>
                <w:color w:val="FF0000"/>
              </w:rPr>
            </w:pPr>
            <w:r>
              <w:t>Each group wil</w:t>
            </w:r>
            <w:r w:rsidR="00F17052">
              <w:t xml:space="preserve">l take a sheet and organize it, put it on the “under construction” page and </w:t>
            </w:r>
            <w:r>
              <w:t>annotating to add meaning.</w:t>
            </w:r>
            <w:r w:rsidR="004D1149">
              <w:t xml:space="preserve">  </w:t>
            </w:r>
          </w:p>
          <w:p w:rsidR="008527F4" w:rsidRPr="00C56845" w:rsidRDefault="008527F4" w:rsidP="005D414C">
            <w:pPr>
              <w:pStyle w:val="DayTableTextwSpace"/>
              <w:rPr>
                <w:b/>
              </w:rPr>
            </w:pPr>
            <w:r>
              <w:t>Gallery walk</w:t>
            </w:r>
          </w:p>
          <w:p w:rsidR="005D414C" w:rsidRPr="00D93FF3" w:rsidRDefault="005D414C" w:rsidP="00B84800">
            <w:pPr>
              <w:pStyle w:val="DayTableSubHead"/>
            </w:pP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1CFA" w:rsidRDefault="00357B4A" w:rsidP="00BE1C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</w:t>
            </w:r>
          </w:p>
          <w:p w:rsidR="00B55D7D" w:rsidRDefault="00B55D7D" w:rsidP="00BE1C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Sticky notes</w:t>
            </w:r>
            <w:r w:rsidR="0038660C">
              <w:rPr>
                <w:sz w:val="16"/>
                <w:szCs w:val="16"/>
              </w:rPr>
              <w:t xml:space="preserve"> 3X5</w:t>
            </w:r>
          </w:p>
          <w:p w:rsidR="00C25496" w:rsidRDefault="00C25496" w:rsidP="00BE1C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Manipulatives</w:t>
            </w:r>
          </w:p>
          <w:p w:rsidR="00C25496" w:rsidRDefault="00C25496" w:rsidP="00BE1C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Computer for Virtual </w:t>
            </w:r>
            <w:proofErr w:type="spellStart"/>
            <w:r>
              <w:rPr>
                <w:sz w:val="16"/>
                <w:szCs w:val="16"/>
              </w:rPr>
              <w:t>Manips</w:t>
            </w:r>
            <w:proofErr w:type="spellEnd"/>
            <w:r>
              <w:rPr>
                <w:sz w:val="16"/>
                <w:szCs w:val="16"/>
              </w:rPr>
              <w:t>/Interactive Whiteboard</w:t>
            </w:r>
          </w:p>
          <w:p w:rsidR="00B55D7D" w:rsidRDefault="00B55D7D" w:rsidP="00BE1CFA">
            <w:pPr>
              <w:rPr>
                <w:sz w:val="16"/>
                <w:szCs w:val="16"/>
              </w:rPr>
            </w:pPr>
          </w:p>
          <w:p w:rsidR="00B55D7D" w:rsidRDefault="00B55D7D" w:rsidP="00BE1CFA">
            <w:pPr>
              <w:rPr>
                <w:sz w:val="16"/>
                <w:szCs w:val="16"/>
              </w:rPr>
            </w:pPr>
          </w:p>
          <w:p w:rsidR="00B55D7D" w:rsidRDefault="00B55D7D" w:rsidP="00BE1CFA">
            <w:pPr>
              <w:rPr>
                <w:sz w:val="16"/>
                <w:szCs w:val="16"/>
              </w:rPr>
            </w:pPr>
          </w:p>
          <w:p w:rsidR="00B55D7D" w:rsidRDefault="00B55D7D" w:rsidP="00BE1CFA">
            <w:pPr>
              <w:rPr>
                <w:sz w:val="16"/>
                <w:szCs w:val="16"/>
              </w:rPr>
            </w:pPr>
          </w:p>
          <w:p w:rsidR="00B55D7D" w:rsidRDefault="00B55D7D" w:rsidP="00BE1C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Chart paper</w:t>
            </w:r>
          </w:p>
          <w:p w:rsidR="00B55D7D" w:rsidRPr="0065442A" w:rsidRDefault="00B55D7D" w:rsidP="00BE1C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Markers</w:t>
            </w:r>
          </w:p>
        </w:tc>
      </w:tr>
      <w:tr w:rsidR="00BE1CFA" w:rsidTr="00BE1CFA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 w:rsidTr="00C67A16">
        <w:trPr>
          <w:trHeight w:val="1717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SideBarText"/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 w:rsidTr="00BE1CFA">
        <w:trPr>
          <w:trHeight w:val="5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0000FF"/>
          </w:tcPr>
          <w:p w:rsidR="00BE1CFA" w:rsidRDefault="00BE1CFA" w:rsidP="00BE1CFA">
            <w:pPr>
              <w:pStyle w:val="ConsolidateDebrief"/>
              <w:spacing w:before="0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Pr="009141E6" w:rsidRDefault="00FA76F7" w:rsidP="00BE1CFA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>Whole Group</w:t>
            </w:r>
            <w:r w:rsidR="00BE1CFA" w:rsidRPr="009141E6">
              <w:rPr>
                <w:u w:val="none"/>
              </w:rPr>
              <w:t xml:space="preserve"> </w:t>
            </w:r>
            <w:r w:rsidR="00BE1CFA"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Discussion</w:t>
            </w:r>
            <w:r w:rsidR="009A271C">
              <w:rPr>
                <w:u w:val="none"/>
              </w:rPr>
              <w:t xml:space="preserve"> (2</w:t>
            </w:r>
            <w:r w:rsidR="00B84800">
              <w:rPr>
                <w:u w:val="none"/>
              </w:rPr>
              <w:t>0</w:t>
            </w:r>
            <w:r w:rsidR="00A3684C">
              <w:rPr>
                <w:u w:val="none"/>
              </w:rPr>
              <w:t xml:space="preserve"> min)</w:t>
            </w:r>
          </w:p>
          <w:p w:rsidR="00BE1CFA" w:rsidRDefault="00A3684C" w:rsidP="005D414C">
            <w:pPr>
              <w:pStyle w:val="DayTableTextwSpace"/>
            </w:pPr>
            <w:r>
              <w:t>Engage the group in responding to the following prompts:</w:t>
            </w:r>
          </w:p>
          <w:p w:rsidR="00A3684C" w:rsidRDefault="00B84800" w:rsidP="005D414C">
            <w:pPr>
              <w:pStyle w:val="DayTableTextwSpace"/>
              <w:numPr>
                <w:ilvl w:val="0"/>
                <w:numId w:val="7"/>
              </w:numPr>
            </w:pPr>
            <w:r>
              <w:t>What criteria did you use to group the sticky notes on your page?</w:t>
            </w:r>
          </w:p>
          <w:p w:rsidR="00B84800" w:rsidRDefault="00B84800" w:rsidP="005D414C">
            <w:pPr>
              <w:pStyle w:val="DayTableTextwSpace"/>
              <w:numPr>
                <w:ilvl w:val="0"/>
                <w:numId w:val="7"/>
              </w:numPr>
            </w:pPr>
            <w:r>
              <w:t>Which ones were difficult to place?</w:t>
            </w:r>
          </w:p>
          <w:p w:rsidR="00FA76F7" w:rsidRDefault="00B84800" w:rsidP="00B84800">
            <w:pPr>
              <w:pStyle w:val="DayTableTextwSpace"/>
              <w:numPr>
                <w:ilvl w:val="0"/>
                <w:numId w:val="7"/>
              </w:numPr>
            </w:pPr>
            <w:r>
              <w:t>Which ones did you chose to move to another page and why?</w:t>
            </w:r>
          </w:p>
          <w:p w:rsidR="004D1149" w:rsidRPr="0049191E" w:rsidRDefault="004D1149" w:rsidP="00B84800">
            <w:pPr>
              <w:pStyle w:val="DayTableTextwSpace"/>
              <w:numPr>
                <w:ilvl w:val="0"/>
                <w:numId w:val="7"/>
              </w:numPr>
            </w:pPr>
            <w:r>
              <w:t>Share Shelley’s Math for Teaching: Fraction Meaning and begin to discuss</w:t>
            </w:r>
            <w:r w:rsidR="009A271C">
              <w:t xml:space="preserve"> – remind participants to take some notes about things that they don’t want to forget </w:t>
            </w: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23F8A" w:rsidRPr="00023F8A" w:rsidRDefault="00023F8A" w:rsidP="00B84800">
            <w:pPr>
              <w:rPr>
                <w:sz w:val="16"/>
                <w:szCs w:val="16"/>
              </w:rPr>
            </w:pPr>
          </w:p>
        </w:tc>
      </w:tr>
      <w:tr w:rsidR="00BE1CFA" w:rsidTr="00BE1CFA">
        <w:trPr>
          <w:trHeight w:val="2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BE1CFA" w:rsidRPr="00FE7C57" w:rsidRDefault="00BE1CFA" w:rsidP="00BE1CFA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BE1CFA" w:rsidRDefault="00BE1CFA" w:rsidP="00BE1CFA"/>
        </w:tc>
      </w:tr>
      <w:tr w:rsidR="00BE1CFA" w:rsidTr="00B55D7D">
        <w:trPr>
          <w:trHeight w:val="1501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SideBarText"/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CFA" w:rsidRDefault="00BE1CFA" w:rsidP="00BE1CFA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CFA" w:rsidRDefault="00BE1CFA" w:rsidP="00BE1CFA"/>
        </w:tc>
      </w:tr>
      <w:tr w:rsidR="00BE1CFA" w:rsidTr="005D414C">
        <w:trPr>
          <w:trHeight w:val="700"/>
          <w:jc w:val="center"/>
        </w:trPr>
        <w:tc>
          <w:tcPr>
            <w:tcW w:w="12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E1CFA" w:rsidRDefault="00BE1CFA" w:rsidP="00BE1CFA">
            <w:pPr>
              <w:pStyle w:val="HomeActivitySideText"/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CFA" w:rsidRPr="00E42FA1" w:rsidRDefault="00BE1CFA" w:rsidP="00BE1CFA">
            <w:pPr>
              <w:pStyle w:val="HomeActivity"/>
              <w:rPr>
                <w:u w:val="none"/>
              </w:rPr>
            </w:pPr>
            <w:r w:rsidRPr="00E42FA1">
              <w:rPr>
                <w:u w:val="none"/>
              </w:rPr>
              <w:t>Home Activity or Further Classroom Consolidation</w:t>
            </w:r>
          </w:p>
          <w:p w:rsidR="00BE1CFA" w:rsidRDefault="00CB782B" w:rsidP="00CB782B">
            <w:pPr>
              <w:pStyle w:val="DayTableSubHead"/>
              <w:numPr>
                <w:ilvl w:val="0"/>
                <w:numId w:val="8"/>
              </w:numPr>
              <w:rPr>
                <w:rFonts w:ascii="Times New Roman" w:hAnsi="Times New Roman"/>
                <w:b w:val="0"/>
                <w:u w:val="none"/>
              </w:rPr>
            </w:pPr>
            <w:r w:rsidRPr="00CB782B">
              <w:rPr>
                <w:rFonts w:ascii="Times New Roman" w:hAnsi="Times New Roman"/>
                <w:b w:val="0"/>
                <w:u w:val="none"/>
              </w:rPr>
              <w:t>Provide them with the Gap Closing diagnostic to review prior</w:t>
            </w:r>
            <w:r w:rsidR="009A271C">
              <w:rPr>
                <w:rFonts w:ascii="Times New Roman" w:hAnsi="Times New Roman"/>
                <w:b w:val="0"/>
                <w:u w:val="none"/>
              </w:rPr>
              <w:t xml:space="preserve"> to the second breakout session?</w:t>
            </w:r>
          </w:p>
          <w:p w:rsidR="004D1149" w:rsidRPr="00C25496" w:rsidRDefault="004D1149" w:rsidP="004D1149">
            <w:pPr>
              <w:pStyle w:val="DayTableSubHead"/>
              <w:rPr>
                <w:rFonts w:ascii="Times New Roman" w:hAnsi="Times New Roman"/>
                <w:b w:val="0"/>
                <w:color w:val="FF0000"/>
                <w:u w:val="none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</w:tcPr>
          <w:p w:rsidR="00BE1CFA" w:rsidRDefault="00C23EFF" w:rsidP="00BE1CFA">
            <w:r>
              <w:t>Instructional Strategies:</w:t>
            </w:r>
          </w:p>
          <w:p w:rsidR="00C23EFF" w:rsidRDefault="00C23EFF" w:rsidP="00BE1CFA">
            <w:r>
              <w:t>Manipulatives</w:t>
            </w:r>
          </w:p>
          <w:p w:rsidR="00C23EFF" w:rsidRDefault="00C23EFF" w:rsidP="00BE1CFA">
            <w:r>
              <w:t>Math-Talk-Learning-Community</w:t>
            </w:r>
          </w:p>
          <w:p w:rsidR="00C23EFF" w:rsidRDefault="00C23EFF" w:rsidP="00BE1CFA">
            <w:r>
              <w:t>Jigsaw</w:t>
            </w:r>
          </w:p>
          <w:p w:rsidR="00C23EFF" w:rsidRDefault="00C23EFF" w:rsidP="00BE1CFA">
            <w:r>
              <w:t>Four Corners</w:t>
            </w:r>
          </w:p>
        </w:tc>
      </w:tr>
    </w:tbl>
    <w:p w:rsidR="00C25496" w:rsidRDefault="00C25496" w:rsidP="00C25496">
      <w:pPr>
        <w:pStyle w:val="DayTableSubHead"/>
        <w:rPr>
          <w:u w:val="none"/>
        </w:rPr>
      </w:pPr>
    </w:p>
    <w:p w:rsidR="00C25496" w:rsidRDefault="00C25496" w:rsidP="00C25496">
      <w:pPr>
        <w:pStyle w:val="DayTableSubHead"/>
        <w:rPr>
          <w:u w:val="none"/>
        </w:rPr>
      </w:pPr>
    </w:p>
    <w:p w:rsidR="00C25496" w:rsidRDefault="00C25496" w:rsidP="00C25496">
      <w:pPr>
        <w:pStyle w:val="DayTableSubHead"/>
        <w:rPr>
          <w:u w:val="none"/>
        </w:rPr>
      </w:pPr>
      <w:r>
        <w:rPr>
          <w:u w:val="none"/>
        </w:rPr>
        <w:t>Back Pocket</w:t>
      </w:r>
    </w:p>
    <w:p w:rsidR="00C25496" w:rsidRDefault="00C25496" w:rsidP="00C25496">
      <w:pPr>
        <w:pStyle w:val="DayTableSubHead"/>
        <w:rPr>
          <w:u w:val="none"/>
        </w:rPr>
      </w:pPr>
      <w:r>
        <w:rPr>
          <w:u w:val="none"/>
        </w:rPr>
        <w:t>Individual</w:t>
      </w:r>
      <w:r w:rsidRPr="009141E6">
        <w:rPr>
          <w:u w:val="none"/>
        </w:rPr>
        <w:sym w:font="Wingdings" w:char="F0E0"/>
      </w:r>
      <w:r>
        <w:rPr>
          <w:u w:val="none"/>
        </w:rPr>
        <w:t xml:space="preserve"> </w:t>
      </w:r>
      <w:proofErr w:type="spellStart"/>
      <w:proofErr w:type="gramStart"/>
      <w:r>
        <w:rPr>
          <w:u w:val="none"/>
        </w:rPr>
        <w:t>Placemat</w:t>
      </w:r>
      <w:proofErr w:type="spellEnd"/>
      <w:r>
        <w:rPr>
          <w:u w:val="none"/>
        </w:rPr>
        <w:t xml:space="preserve">  (</w:t>
      </w:r>
      <w:proofErr w:type="gramEnd"/>
      <w:r>
        <w:rPr>
          <w:u w:val="none"/>
        </w:rPr>
        <w:t>4 min)</w:t>
      </w:r>
    </w:p>
    <w:p w:rsidR="00C25496" w:rsidRPr="003D7BCB" w:rsidRDefault="00C25496" w:rsidP="00C25496">
      <w:pPr>
        <w:pStyle w:val="DayTableSubHead"/>
        <w:rPr>
          <w:b w:val="0"/>
          <w:u w:val="none"/>
        </w:rPr>
      </w:pPr>
      <w:r w:rsidRPr="003D7BCB">
        <w:rPr>
          <w:b w:val="0"/>
          <w:u w:val="none"/>
        </w:rPr>
        <w:t>Tell something that is positive</w:t>
      </w:r>
      <w:r>
        <w:rPr>
          <w:b w:val="0"/>
          <w:u w:val="none"/>
        </w:rPr>
        <w:t>/great...</w:t>
      </w:r>
      <w:r w:rsidRPr="003D7BCB">
        <w:rPr>
          <w:b w:val="0"/>
          <w:u w:val="none"/>
        </w:rPr>
        <w:t xml:space="preserve"> about fractions, and something that is challenging about fractions</w:t>
      </w:r>
    </w:p>
    <w:p w:rsidR="00C25496" w:rsidRDefault="00C25496" w:rsidP="00C25496">
      <w:pPr>
        <w:pStyle w:val="DayTableTextwSpace"/>
      </w:pPr>
      <w:r>
        <w:t xml:space="preserve">Participants will brainstorm and record their understanding of fractions (first memories of fractions, how fractions are used today, favourite representations of fractions, problems with fractions) in a </w:t>
      </w:r>
      <w:proofErr w:type="spellStart"/>
      <w:r>
        <w:t>placemat</w:t>
      </w:r>
      <w:proofErr w:type="spellEnd"/>
      <w:r>
        <w:t xml:space="preserve">. </w:t>
      </w:r>
    </w:p>
    <w:p w:rsidR="00C25496" w:rsidRDefault="00C25496" w:rsidP="00C25496">
      <w:pPr>
        <w:pStyle w:val="DayTableTextwSpace"/>
      </w:pPr>
    </w:p>
    <w:p w:rsidR="00C25496" w:rsidRPr="009141E6" w:rsidRDefault="00C25496" w:rsidP="00C25496">
      <w:pPr>
        <w:pStyle w:val="DayTableSubHead"/>
        <w:rPr>
          <w:u w:val="none"/>
        </w:rPr>
      </w:pPr>
      <w:r>
        <w:rPr>
          <w:u w:val="none"/>
        </w:rPr>
        <w:t>Small Group</w:t>
      </w:r>
      <w:r w:rsidRPr="009141E6">
        <w:rPr>
          <w:u w:val="none"/>
        </w:rPr>
        <w:sym w:font="Wingdings" w:char="F0E0"/>
      </w:r>
      <w:r>
        <w:rPr>
          <w:u w:val="none"/>
        </w:rPr>
        <w:t xml:space="preserve"> </w:t>
      </w:r>
      <w:proofErr w:type="spellStart"/>
      <w:r>
        <w:rPr>
          <w:u w:val="none"/>
        </w:rPr>
        <w:t>Placemat</w:t>
      </w:r>
      <w:proofErr w:type="spellEnd"/>
      <w:r>
        <w:rPr>
          <w:u w:val="none"/>
        </w:rPr>
        <w:t xml:space="preserve"> (10 min)</w:t>
      </w:r>
    </w:p>
    <w:p w:rsidR="00C25496" w:rsidRDefault="00C25496" w:rsidP="00C25496">
      <w:pPr>
        <w:pStyle w:val="DayTableTextwSpace"/>
      </w:pPr>
      <w:r>
        <w:t xml:space="preserve">Groups will discuss the information recorded by each person and consolidate it in the centre of the group </w:t>
      </w:r>
      <w:proofErr w:type="spellStart"/>
      <w:r>
        <w:t>placemat</w:t>
      </w:r>
      <w:proofErr w:type="spellEnd"/>
      <w:r>
        <w:t>.  Post these for later viewing.</w:t>
      </w:r>
    </w:p>
    <w:p w:rsidR="00A16C14" w:rsidRPr="00E86664" w:rsidRDefault="00A16C14" w:rsidP="00E80947">
      <w:pPr>
        <w:rPr>
          <w:sz w:val="24"/>
        </w:rPr>
      </w:pPr>
    </w:p>
    <w:sectPr w:rsidR="00A16C14" w:rsidRPr="00E86664" w:rsidSect="00633D4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45F" w:rsidRDefault="00F0145F">
      <w:r>
        <w:separator/>
      </w:r>
    </w:p>
  </w:endnote>
  <w:endnote w:type="continuationSeparator" w:id="0">
    <w:p w:rsidR="00F0145F" w:rsidRDefault="00F01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45F" w:rsidRDefault="00F0145F">
      <w:r>
        <w:separator/>
      </w:r>
    </w:p>
  </w:footnote>
  <w:footnote w:type="continuationSeparator" w:id="0">
    <w:p w:rsidR="00F0145F" w:rsidRDefault="00F014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11DE0"/>
    <w:multiLevelType w:val="hybridMultilevel"/>
    <w:tmpl w:val="34D08C7E"/>
    <w:lvl w:ilvl="0" w:tplc="48B6D0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611BE5"/>
    <w:multiLevelType w:val="hybridMultilevel"/>
    <w:tmpl w:val="BEFC8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204A10"/>
    <w:multiLevelType w:val="hybridMultilevel"/>
    <w:tmpl w:val="195AF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5C5660"/>
    <w:multiLevelType w:val="hybridMultilevel"/>
    <w:tmpl w:val="61E2A4C4"/>
    <w:lvl w:ilvl="0" w:tplc="04090001">
      <w:start w:val="1"/>
      <w:numFmt w:val="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E260C0"/>
    <w:multiLevelType w:val="hybridMultilevel"/>
    <w:tmpl w:val="0240C11E"/>
    <w:lvl w:ilvl="0" w:tplc="48B6D0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301703"/>
    <w:multiLevelType w:val="hybridMultilevel"/>
    <w:tmpl w:val="FD4AC5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773F61"/>
    <w:multiLevelType w:val="hybridMultilevel"/>
    <w:tmpl w:val="5360FB86"/>
    <w:lvl w:ilvl="0" w:tplc="B1244D52">
      <w:start w:val="1"/>
      <w:numFmt w:val="bullet"/>
      <w:pStyle w:val="SideBarBullet"/>
      <w:lvlText w:val=""/>
      <w:lvlJc w:val="left"/>
      <w:pPr>
        <w:tabs>
          <w:tab w:val="num" w:pos="120"/>
        </w:tabs>
        <w:ind w:left="72" w:hanging="72"/>
      </w:pPr>
      <w:rPr>
        <w:rFonts w:ascii="Symbol" w:hAnsi="Symbol" w:hint="default"/>
        <w:color w:val="auto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BE1CFA"/>
    <w:rsid w:val="00023F8A"/>
    <w:rsid w:val="00077836"/>
    <w:rsid w:val="00094D6C"/>
    <w:rsid w:val="000F0549"/>
    <w:rsid w:val="00110A0D"/>
    <w:rsid w:val="00140E86"/>
    <w:rsid w:val="001417AC"/>
    <w:rsid w:val="00141B6B"/>
    <w:rsid w:val="001B3E21"/>
    <w:rsid w:val="001E21B5"/>
    <w:rsid w:val="002049AF"/>
    <w:rsid w:val="00235B8D"/>
    <w:rsid w:val="00281189"/>
    <w:rsid w:val="0028481E"/>
    <w:rsid w:val="002D4318"/>
    <w:rsid w:val="002E760C"/>
    <w:rsid w:val="002F6101"/>
    <w:rsid w:val="00325569"/>
    <w:rsid w:val="00355032"/>
    <w:rsid w:val="00357B4A"/>
    <w:rsid w:val="003821AC"/>
    <w:rsid w:val="0038660C"/>
    <w:rsid w:val="00397D2C"/>
    <w:rsid w:val="003A55F9"/>
    <w:rsid w:val="003D274D"/>
    <w:rsid w:val="003D4AFC"/>
    <w:rsid w:val="003D7BCB"/>
    <w:rsid w:val="004A5C25"/>
    <w:rsid w:val="004D1149"/>
    <w:rsid w:val="00537C1F"/>
    <w:rsid w:val="00547F4A"/>
    <w:rsid w:val="00553194"/>
    <w:rsid w:val="00564CCA"/>
    <w:rsid w:val="005D414C"/>
    <w:rsid w:val="0062229C"/>
    <w:rsid w:val="00633D46"/>
    <w:rsid w:val="0065442A"/>
    <w:rsid w:val="00670AD6"/>
    <w:rsid w:val="006C70CE"/>
    <w:rsid w:val="00715972"/>
    <w:rsid w:val="00736C3E"/>
    <w:rsid w:val="008527F4"/>
    <w:rsid w:val="00885C37"/>
    <w:rsid w:val="00917C20"/>
    <w:rsid w:val="00976ECC"/>
    <w:rsid w:val="009A271C"/>
    <w:rsid w:val="009C69FB"/>
    <w:rsid w:val="009F176A"/>
    <w:rsid w:val="009F6C14"/>
    <w:rsid w:val="00A16C14"/>
    <w:rsid w:val="00A3684C"/>
    <w:rsid w:val="00A43258"/>
    <w:rsid w:val="00A5791F"/>
    <w:rsid w:val="00AB1DFD"/>
    <w:rsid w:val="00B3243A"/>
    <w:rsid w:val="00B55D7D"/>
    <w:rsid w:val="00B74727"/>
    <w:rsid w:val="00B74CDE"/>
    <w:rsid w:val="00B84800"/>
    <w:rsid w:val="00BB059B"/>
    <w:rsid w:val="00BE1CFA"/>
    <w:rsid w:val="00BE70AB"/>
    <w:rsid w:val="00C05BA9"/>
    <w:rsid w:val="00C23EFF"/>
    <w:rsid w:val="00C25496"/>
    <w:rsid w:val="00C56845"/>
    <w:rsid w:val="00C67A16"/>
    <w:rsid w:val="00C97A76"/>
    <w:rsid w:val="00CB782B"/>
    <w:rsid w:val="00D75A1B"/>
    <w:rsid w:val="00D93FF3"/>
    <w:rsid w:val="00DC5CDD"/>
    <w:rsid w:val="00DE13EB"/>
    <w:rsid w:val="00E10E3D"/>
    <w:rsid w:val="00E80947"/>
    <w:rsid w:val="00E86664"/>
    <w:rsid w:val="00E8678D"/>
    <w:rsid w:val="00EC36CF"/>
    <w:rsid w:val="00F0145F"/>
    <w:rsid w:val="00F17052"/>
    <w:rsid w:val="00F66B8B"/>
    <w:rsid w:val="00FA76F7"/>
    <w:rsid w:val="00FF6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CFA"/>
    <w:rPr>
      <w:sz w:val="22"/>
      <w:szCs w:val="24"/>
      <w:lang w:val="en-CA"/>
    </w:rPr>
  </w:style>
  <w:style w:type="paragraph" w:styleId="Heading1">
    <w:name w:val="heading 1"/>
    <w:aliases w:val="Lesson Title"/>
    <w:basedOn w:val="Normal"/>
    <w:next w:val="Normal"/>
    <w:qFormat/>
    <w:rsid w:val="00E86664"/>
    <w:pPr>
      <w:keepNext/>
      <w:tabs>
        <w:tab w:val="right" w:pos="9360"/>
      </w:tabs>
      <w:spacing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!"/>
    <w:link w:val="ActionChar"/>
    <w:autoRedefine/>
    <w:rsid w:val="00BE1CFA"/>
    <w:rPr>
      <w:rFonts w:ascii="Arial" w:hAnsi="Arial"/>
      <w:b/>
      <w:color w:val="FF0000"/>
      <w:szCs w:val="24"/>
      <w:lang w:val="en-CA"/>
    </w:rPr>
  </w:style>
  <w:style w:type="paragraph" w:customStyle="1" w:styleId="ConsolidateDebrief">
    <w:name w:val="Consolidate Debrief"/>
    <w:link w:val="ConsolidateDebriefChar"/>
    <w:rsid w:val="00BE1CFA"/>
    <w:pPr>
      <w:spacing w:before="120"/>
      <w:jc w:val="center"/>
    </w:pPr>
    <w:rPr>
      <w:rFonts w:ascii="Arial" w:hAnsi="Arial"/>
      <w:b/>
      <w:color w:val="0000FF"/>
      <w:szCs w:val="24"/>
      <w:lang w:val="en-CA"/>
    </w:rPr>
  </w:style>
  <w:style w:type="paragraph" w:customStyle="1" w:styleId="DayTableText">
    <w:name w:val="Day Table Text"/>
    <w:basedOn w:val="Normal"/>
    <w:rsid w:val="00BE1CFA"/>
    <w:rPr>
      <w:sz w:val="20"/>
    </w:rPr>
  </w:style>
  <w:style w:type="paragraph" w:customStyle="1" w:styleId="DayTableBullet">
    <w:name w:val="Day Table Bullet"/>
    <w:basedOn w:val="Normal"/>
    <w:rsid w:val="00BE1CFA"/>
    <w:rPr>
      <w:sz w:val="20"/>
    </w:rPr>
  </w:style>
  <w:style w:type="paragraph" w:customStyle="1" w:styleId="DayTableSubHead">
    <w:name w:val="Day Table Sub Head"/>
    <w:rsid w:val="00BE1CFA"/>
    <w:rPr>
      <w:rFonts w:ascii="Arial" w:hAnsi="Arial"/>
      <w:b/>
      <w:szCs w:val="24"/>
      <w:u w:val="single"/>
      <w:lang w:val="en-CA"/>
    </w:rPr>
  </w:style>
  <w:style w:type="paragraph" w:customStyle="1" w:styleId="DayTitle">
    <w:name w:val="Day Title"/>
    <w:rsid w:val="00BE1CFA"/>
    <w:rPr>
      <w:rFonts w:ascii="Arial" w:hAnsi="Arial"/>
      <w:b/>
      <w:color w:val="0000FF"/>
      <w:sz w:val="24"/>
      <w:szCs w:val="24"/>
      <w:lang w:val="en-CA"/>
    </w:rPr>
  </w:style>
  <w:style w:type="paragraph" w:customStyle="1" w:styleId="GradeTitle">
    <w:name w:val="Grade Title"/>
    <w:autoRedefine/>
    <w:rsid w:val="00BE70AB"/>
    <w:rPr>
      <w:rFonts w:ascii="Arial" w:hAnsi="Arial"/>
      <w:b/>
      <w:color w:val="0000FF"/>
      <w:sz w:val="18"/>
      <w:szCs w:val="18"/>
      <w:lang w:val="en-CA"/>
    </w:rPr>
  </w:style>
  <w:style w:type="paragraph" w:customStyle="1" w:styleId="HomeActivity">
    <w:name w:val="Home Activity"/>
    <w:rsid w:val="00BE1CFA"/>
    <w:pPr>
      <w:spacing w:before="60"/>
    </w:pPr>
    <w:rPr>
      <w:rFonts w:ascii="Arial" w:hAnsi="Arial"/>
      <w:b/>
      <w:color w:val="0000FF"/>
      <w:szCs w:val="24"/>
      <w:u w:val="single"/>
      <w:lang w:val="en-CA"/>
    </w:rPr>
  </w:style>
  <w:style w:type="paragraph" w:customStyle="1" w:styleId="HomeActivitySideText">
    <w:name w:val="Home Activity Side Text"/>
    <w:rsid w:val="00BE1CFA"/>
    <w:rPr>
      <w:i/>
      <w:sz w:val="18"/>
      <w:szCs w:val="24"/>
      <w:lang w:val="en-CA"/>
    </w:rPr>
  </w:style>
  <w:style w:type="paragraph" w:customStyle="1" w:styleId="MaterialHead">
    <w:name w:val="Material Head"/>
    <w:rsid w:val="00BE1CFA"/>
    <w:rPr>
      <w:rFonts w:ascii="Arial" w:hAnsi="Arial"/>
      <w:b/>
      <w:sz w:val="18"/>
      <w:szCs w:val="24"/>
      <w:u w:val="single"/>
      <w:lang w:val="en-CA"/>
    </w:rPr>
  </w:style>
  <w:style w:type="paragraph" w:customStyle="1" w:styleId="MaterialBullet">
    <w:name w:val="Material Bullet"/>
    <w:rsid w:val="00BE1CFA"/>
    <w:pPr>
      <w:numPr>
        <w:numId w:val="2"/>
      </w:numPr>
    </w:pPr>
    <w:rPr>
      <w:sz w:val="18"/>
      <w:szCs w:val="24"/>
      <w:lang w:val="en-CA"/>
    </w:rPr>
  </w:style>
  <w:style w:type="paragraph" w:customStyle="1" w:styleId="SideBarText">
    <w:name w:val="Side Bar Text"/>
    <w:rsid w:val="00BE1CFA"/>
    <w:rPr>
      <w:rFonts w:ascii="Arial" w:hAnsi="Arial"/>
      <w:sz w:val="16"/>
      <w:szCs w:val="24"/>
      <w:lang w:val="en-CA"/>
    </w:rPr>
  </w:style>
  <w:style w:type="paragraph" w:customStyle="1" w:styleId="SideBarBullet">
    <w:name w:val="Side Bar Bullet"/>
    <w:rsid w:val="00BE1CFA"/>
    <w:pPr>
      <w:numPr>
        <w:numId w:val="3"/>
      </w:numPr>
    </w:pPr>
    <w:rPr>
      <w:rFonts w:ascii="Arial" w:hAnsi="Arial"/>
      <w:sz w:val="16"/>
      <w:szCs w:val="24"/>
      <w:lang w:val="en-CA"/>
    </w:rPr>
  </w:style>
  <w:style w:type="paragraph" w:customStyle="1" w:styleId="MindsOn">
    <w:name w:val="Minds On…"/>
    <w:basedOn w:val="Normal"/>
    <w:link w:val="MindsOnChar"/>
    <w:autoRedefine/>
    <w:rsid w:val="00BE1CFA"/>
    <w:rPr>
      <w:rFonts w:ascii="Arial" w:hAnsi="Arial"/>
      <w:b/>
      <w:color w:val="669900"/>
      <w:sz w:val="20"/>
    </w:rPr>
  </w:style>
  <w:style w:type="paragraph" w:styleId="Header">
    <w:name w:val="header"/>
    <w:basedOn w:val="Normal"/>
    <w:semiHidden/>
    <w:rsid w:val="00BE1CFA"/>
    <w:pPr>
      <w:tabs>
        <w:tab w:val="center" w:pos="4320"/>
        <w:tab w:val="right" w:pos="8640"/>
      </w:tabs>
    </w:pPr>
  </w:style>
  <w:style w:type="paragraph" w:customStyle="1" w:styleId="BLMText">
    <w:name w:val="BLM Text"/>
    <w:link w:val="BLMTextChar1"/>
    <w:rsid w:val="00BE1CFA"/>
    <w:rPr>
      <w:rFonts w:ascii="Arial" w:hAnsi="Arial"/>
      <w:sz w:val="22"/>
      <w:szCs w:val="24"/>
      <w:lang w:val="en-CA"/>
    </w:rPr>
  </w:style>
  <w:style w:type="paragraph" w:customStyle="1" w:styleId="DayTableTextwSpace">
    <w:name w:val="Day Table Text w/ Space"/>
    <w:autoRedefine/>
    <w:rsid w:val="005D414C"/>
    <w:pPr>
      <w:spacing w:after="60"/>
    </w:pPr>
    <w:rPr>
      <w:szCs w:val="24"/>
      <w:lang w:val="en-CA"/>
    </w:rPr>
  </w:style>
  <w:style w:type="character" w:customStyle="1" w:styleId="ActionChar">
    <w:name w:val="Action! Char"/>
    <w:link w:val="Action"/>
    <w:rsid w:val="00BE1CFA"/>
    <w:rPr>
      <w:rFonts w:ascii="Arial" w:hAnsi="Arial"/>
      <w:b/>
      <w:color w:val="FF0000"/>
      <w:szCs w:val="24"/>
      <w:lang w:val="en-CA" w:eastAsia="en-US" w:bidi="ar-SA"/>
    </w:rPr>
  </w:style>
  <w:style w:type="paragraph" w:customStyle="1" w:styleId="DayTableSubHeadspace">
    <w:name w:val="Day Table Sub Head/space"/>
    <w:basedOn w:val="DayTableSubHead"/>
    <w:rsid w:val="00BE1CFA"/>
    <w:pPr>
      <w:spacing w:before="120"/>
    </w:pPr>
  </w:style>
  <w:style w:type="character" w:customStyle="1" w:styleId="BLMTextChar1">
    <w:name w:val="BLM Text Char1"/>
    <w:link w:val="BLMText"/>
    <w:rsid w:val="00BE1CFA"/>
    <w:rPr>
      <w:rFonts w:ascii="Arial" w:hAnsi="Arial"/>
      <w:sz w:val="22"/>
      <w:szCs w:val="24"/>
      <w:lang w:val="en-CA" w:eastAsia="en-US" w:bidi="ar-SA"/>
    </w:rPr>
  </w:style>
  <w:style w:type="paragraph" w:customStyle="1" w:styleId="timetext">
    <w:name w:val="time text"/>
    <w:rsid w:val="00BE1CFA"/>
    <w:pPr>
      <w:spacing w:after="60"/>
      <w:jc w:val="center"/>
    </w:pPr>
    <w:rPr>
      <w:szCs w:val="24"/>
      <w:lang w:val="en-CA"/>
    </w:rPr>
  </w:style>
  <w:style w:type="character" w:customStyle="1" w:styleId="MindsOnChar">
    <w:name w:val="Minds On… Char"/>
    <w:link w:val="MindsOn"/>
    <w:rsid w:val="00BE1CFA"/>
    <w:rPr>
      <w:rFonts w:ascii="Arial" w:hAnsi="Arial"/>
      <w:b/>
      <w:color w:val="669900"/>
      <w:szCs w:val="24"/>
      <w:lang w:val="en-CA" w:eastAsia="en-US" w:bidi="ar-SA"/>
    </w:rPr>
  </w:style>
  <w:style w:type="paragraph" w:customStyle="1" w:styleId="SideBarTexts">
    <w:name w:val="Side Bar Text #s"/>
    <w:rsid w:val="00BE1CFA"/>
    <w:pPr>
      <w:ind w:left="220" w:hanging="180"/>
    </w:pPr>
    <w:rPr>
      <w:rFonts w:ascii="Arial" w:hAnsi="Arial"/>
      <w:sz w:val="16"/>
      <w:szCs w:val="24"/>
      <w:lang w:val="en-CA"/>
    </w:rPr>
  </w:style>
  <w:style w:type="character" w:customStyle="1" w:styleId="ConsolidateDebriefChar">
    <w:name w:val="Consolidate Debrief Char"/>
    <w:link w:val="ConsolidateDebrief"/>
    <w:rsid w:val="00BE1CFA"/>
    <w:rPr>
      <w:rFonts w:ascii="Arial" w:hAnsi="Arial"/>
      <w:b/>
      <w:color w:val="0000FF"/>
      <w:szCs w:val="24"/>
      <w:lang w:val="en-CA" w:eastAsia="en-US" w:bidi="ar-SA"/>
    </w:rPr>
  </w:style>
  <w:style w:type="paragraph" w:styleId="Footer">
    <w:name w:val="footer"/>
    <w:basedOn w:val="Normal"/>
    <w:rsid w:val="00E86664"/>
    <w:pPr>
      <w:tabs>
        <w:tab w:val="center" w:pos="4320"/>
        <w:tab w:val="right" w:pos="8640"/>
      </w:tabs>
    </w:pPr>
  </w:style>
  <w:style w:type="paragraph" w:customStyle="1" w:styleId="BLMTitle">
    <w:name w:val="BLM Title"/>
    <w:rsid w:val="00E86664"/>
    <w:rPr>
      <w:rFonts w:ascii="Arial" w:hAnsi="Arial"/>
      <w:b/>
      <w:color w:val="0000FF"/>
      <w:sz w:val="32"/>
      <w:szCs w:val="24"/>
      <w:lang w:val="en-CA"/>
    </w:rPr>
  </w:style>
  <w:style w:type="table" w:styleId="TableGrid">
    <w:name w:val="Table Grid"/>
    <w:basedOn w:val="TableNormal"/>
    <w:uiPriority w:val="59"/>
    <w:rsid w:val="00633D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809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8094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#: Day #: (Title)</vt:lpstr>
    </vt:vector>
  </TitlesOfParts>
  <Company>Government of Ontario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#: Day #: (Title)</dc:title>
  <dc:subject/>
  <dc:creator>Irvine,Jeff</dc:creator>
  <cp:keywords/>
  <cp:lastModifiedBy>cchaput</cp:lastModifiedBy>
  <cp:revision>14</cp:revision>
  <cp:lastPrinted>2012-03-11T18:17:00Z</cp:lastPrinted>
  <dcterms:created xsi:type="dcterms:W3CDTF">2012-03-13T19:04:00Z</dcterms:created>
  <dcterms:modified xsi:type="dcterms:W3CDTF">2012-04-21T14:05:00Z</dcterms:modified>
</cp:coreProperties>
</file>